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E799" w14:textId="77777777" w:rsidR="001428A1" w:rsidRPr="001428A1" w:rsidRDefault="001428A1" w:rsidP="001428A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r w:rsidRPr="001428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IBAN e pagamenti informatici</w:t>
      </w:r>
    </w:p>
    <w:p w14:paraId="5B20FB52" w14:textId="09B9F105" w:rsidR="001428A1" w:rsidRPr="00931AED" w:rsidRDefault="00931AED" w:rsidP="001428A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val="it-IT" w:eastAsia="de-DE"/>
        </w:rPr>
      </w:pPr>
      <w:r w:rsidRPr="00931AED">
        <w:rPr>
          <w:rFonts w:ascii="Times New Roman" w:eastAsia="Times New Roman" w:hAnsi="Times New Roman" w:cs="Times New Roman"/>
          <w:b/>
          <w:bCs/>
          <w:lang w:val="it-IT" w:eastAsia="de-DE"/>
        </w:rPr>
        <w:t>Coordinate bancarie:</w:t>
      </w:r>
    </w:p>
    <w:p w14:paraId="3D600D7B" w14:textId="1D25ACB7" w:rsidR="00931AED" w:rsidRPr="00931AED" w:rsidRDefault="00931AED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lang w:val="it-IT" w:eastAsia="de-DE"/>
        </w:rPr>
      </w:pPr>
      <w:r w:rsidRPr="00931AED">
        <w:rPr>
          <w:rFonts w:ascii="Times New Roman" w:eastAsia="Times New Roman" w:hAnsi="Times New Roman" w:cs="Times New Roman"/>
          <w:lang w:val="it-IT" w:eastAsia="de-DE"/>
        </w:rPr>
        <w:t>Cassa di Risparmio di Bolzano SPA</w:t>
      </w:r>
    </w:p>
    <w:p w14:paraId="495F9DE7" w14:textId="480C099E" w:rsidR="00931AED" w:rsidRPr="00931AED" w:rsidRDefault="00931AED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lang w:val="it-IT" w:eastAsia="de-DE"/>
        </w:rPr>
      </w:pPr>
      <w:r w:rsidRPr="00931AED">
        <w:rPr>
          <w:rFonts w:ascii="Times New Roman" w:eastAsia="Times New Roman" w:hAnsi="Times New Roman" w:cs="Times New Roman"/>
          <w:lang w:val="it-IT" w:eastAsia="de-DE"/>
        </w:rPr>
        <w:t>IBAN: IT</w:t>
      </w:r>
      <w:r w:rsidR="00CC455D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 w:rsidRPr="00931AED">
        <w:rPr>
          <w:rFonts w:ascii="Times New Roman" w:eastAsia="Times New Roman" w:hAnsi="Times New Roman" w:cs="Times New Roman"/>
          <w:lang w:val="it-IT" w:eastAsia="de-DE"/>
        </w:rPr>
        <w:t>65</w:t>
      </w:r>
      <w:r w:rsidR="00CC455D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 w:rsidRPr="00931AED">
        <w:rPr>
          <w:rFonts w:ascii="Times New Roman" w:eastAsia="Times New Roman" w:hAnsi="Times New Roman" w:cs="Times New Roman"/>
          <w:lang w:val="it-IT" w:eastAsia="de-DE"/>
        </w:rPr>
        <w:t>A</w:t>
      </w:r>
      <w:r w:rsidR="00CC455D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 w:rsidRPr="00931AED">
        <w:rPr>
          <w:rFonts w:ascii="Times New Roman" w:eastAsia="Times New Roman" w:hAnsi="Times New Roman" w:cs="Times New Roman"/>
          <w:lang w:val="it-IT" w:eastAsia="de-DE"/>
        </w:rPr>
        <w:t>06045</w:t>
      </w:r>
      <w:r w:rsidR="00CC455D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 w:rsidRPr="00931AED">
        <w:rPr>
          <w:rFonts w:ascii="Times New Roman" w:eastAsia="Times New Roman" w:hAnsi="Times New Roman" w:cs="Times New Roman"/>
          <w:lang w:val="it-IT" w:eastAsia="de-DE"/>
        </w:rPr>
        <w:t>116190</w:t>
      </w:r>
      <w:r w:rsidR="00CC455D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 w:rsidRPr="00931AED">
        <w:rPr>
          <w:rFonts w:ascii="Times New Roman" w:eastAsia="Times New Roman" w:hAnsi="Times New Roman" w:cs="Times New Roman"/>
          <w:lang w:val="it-IT" w:eastAsia="de-DE"/>
        </w:rPr>
        <w:t>0000</w:t>
      </w:r>
      <w:r w:rsidR="00CC455D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 w:rsidRPr="00931AED">
        <w:rPr>
          <w:rFonts w:ascii="Times New Roman" w:eastAsia="Times New Roman" w:hAnsi="Times New Roman" w:cs="Times New Roman"/>
          <w:lang w:val="it-IT" w:eastAsia="de-DE"/>
        </w:rPr>
        <w:t>0008150</w:t>
      </w:r>
    </w:p>
    <w:p w14:paraId="530674F7" w14:textId="0B772AE8" w:rsidR="00931AED" w:rsidRDefault="00931AED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lang w:val="it-IT" w:eastAsia="de-DE"/>
        </w:rPr>
      </w:pPr>
      <w:r w:rsidRPr="00931AED">
        <w:rPr>
          <w:rFonts w:ascii="Times New Roman" w:eastAsia="Times New Roman" w:hAnsi="Times New Roman" w:cs="Times New Roman"/>
          <w:lang w:val="it-IT" w:eastAsia="de-DE"/>
        </w:rPr>
        <w:t>BIC/SWIFT: CRBZIT2B107</w:t>
      </w:r>
      <w:r>
        <w:rPr>
          <w:rFonts w:ascii="Times New Roman" w:eastAsia="Times New Roman" w:hAnsi="Times New Roman" w:cs="Times New Roman"/>
          <w:lang w:val="it-IT" w:eastAsia="de-DE"/>
        </w:rPr>
        <w:t xml:space="preserve"> (obbligatorio solo per pagamenti dall’estero o per l’estero)</w:t>
      </w:r>
    </w:p>
    <w:p w14:paraId="75B5B376" w14:textId="56B2A403" w:rsidR="00A662D8" w:rsidRDefault="00A662D8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lang w:val="it-IT" w:eastAsia="de-DE"/>
        </w:rPr>
      </w:pPr>
    </w:p>
    <w:p w14:paraId="1E4AE188" w14:textId="60957298" w:rsidR="00A662D8" w:rsidRPr="00A662D8" w:rsidRDefault="00A662D8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lang w:val="it-IT" w:eastAsia="de-DE"/>
        </w:rPr>
      </w:pPr>
      <w:r w:rsidRPr="00A662D8">
        <w:rPr>
          <w:rFonts w:ascii="Times New Roman" w:eastAsia="Times New Roman" w:hAnsi="Times New Roman" w:cs="Times New Roman"/>
          <w:b/>
          <w:bCs/>
          <w:lang w:val="it-IT" w:eastAsia="de-DE"/>
        </w:rPr>
        <w:t>Pagamenti informatici</w:t>
      </w:r>
      <w:r>
        <w:rPr>
          <w:rFonts w:ascii="Times New Roman" w:eastAsia="Times New Roman" w:hAnsi="Times New Roman" w:cs="Times New Roman"/>
          <w:b/>
          <w:bCs/>
          <w:lang w:val="it-IT" w:eastAsia="de-DE"/>
        </w:rPr>
        <w:t xml:space="preserve"> </w:t>
      </w:r>
      <w:r w:rsidRPr="00A662D8">
        <w:rPr>
          <w:rFonts w:ascii="Times New Roman" w:eastAsia="Times New Roman" w:hAnsi="Times New Roman" w:cs="Times New Roman"/>
          <w:lang w:val="it-IT" w:eastAsia="de-DE"/>
        </w:rPr>
        <w:t>attraverso</w:t>
      </w:r>
      <w:r>
        <w:rPr>
          <w:rFonts w:ascii="Times New Roman" w:eastAsia="Times New Roman" w:hAnsi="Times New Roman" w:cs="Times New Roman"/>
          <w:lang w:val="it-IT" w:eastAsia="de-DE"/>
        </w:rPr>
        <w:t xml:space="preserve"> il portale provinciale dei pagamenti </w:t>
      </w:r>
      <w:hyperlink r:id="rId4" w:history="1">
        <w:r w:rsidRPr="00156D08">
          <w:rPr>
            <w:rStyle w:val="Hyperlink"/>
            <w:rFonts w:ascii="Times New Roman" w:eastAsia="Times New Roman" w:hAnsi="Times New Roman" w:cs="Times New Roman"/>
            <w:lang w:val="it-IT" w:eastAsia="de-DE"/>
          </w:rPr>
          <w:t>pagoPA</w:t>
        </w:r>
      </w:hyperlink>
      <w:r>
        <w:rPr>
          <w:rFonts w:ascii="Times New Roman" w:eastAsia="Times New Roman" w:hAnsi="Times New Roman" w:cs="Times New Roman"/>
          <w:lang w:val="it-IT" w:eastAsia="de-DE"/>
        </w:rPr>
        <w:t xml:space="preserve"> di Alto Adige Riscossioni SpA, sezione “Altri enti”.</w:t>
      </w:r>
    </w:p>
    <w:p w14:paraId="3FC41BBE" w14:textId="61692FA6" w:rsidR="00931AED" w:rsidRDefault="00931AED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lang w:val="it-IT" w:eastAsia="de-DE"/>
        </w:rPr>
      </w:pPr>
    </w:p>
    <w:p w14:paraId="1B55D52A" w14:textId="77777777" w:rsidR="00931AED" w:rsidRPr="00931AED" w:rsidRDefault="00931AED" w:rsidP="00931AED">
      <w:pPr>
        <w:snapToGrid w:val="0"/>
        <w:spacing w:before="100" w:beforeAutospacing="1" w:after="100" w:afterAutospacing="1"/>
        <w:contextualSpacing/>
        <w:outlineLvl w:val="1"/>
        <w:rPr>
          <w:rFonts w:ascii="Times New Roman" w:eastAsia="Times New Roman" w:hAnsi="Times New Roman" w:cs="Times New Roman"/>
          <w:b/>
          <w:bCs/>
          <w:lang w:val="it-IT" w:eastAsia="de-DE"/>
        </w:rPr>
      </w:pPr>
    </w:p>
    <w:p w14:paraId="108DB6FF" w14:textId="7980BEB4" w:rsidR="001428A1" w:rsidRPr="001428A1" w:rsidRDefault="001428A1" w:rsidP="001428A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428A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FATTURAZIONE ELETTRONICA COMUNICAZIONE AI FORNITORI</w:t>
      </w:r>
    </w:p>
    <w:p w14:paraId="27B2002C" w14:textId="46DB52B4" w:rsidR="001428A1" w:rsidRPr="001428A1" w:rsidRDefault="001428A1" w:rsidP="001428A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428A1">
        <w:rPr>
          <w:rFonts w:ascii="Times New Roman" w:eastAsia="Times New Roman" w:hAnsi="Times New Roman" w:cs="Times New Roman"/>
          <w:lang w:eastAsia="de-DE"/>
        </w:rPr>
        <w:t>Secondo quanto previsto dal DM 55/2013, a partire dal 31 marzo 2015 è obbligatoria la fatturazione elettronica nei rapporti economici con l’Istituto Ladino</w:t>
      </w:r>
      <w:r w:rsidRPr="001428A1">
        <w:rPr>
          <w:rFonts w:ascii="Times New Roman" w:eastAsia="Times New Roman" w:hAnsi="Times New Roman" w:cs="Times New Roman"/>
          <w:lang w:val="it-IT" w:eastAsia="de-DE"/>
        </w:rPr>
        <w:t xml:space="preserve"> </w:t>
      </w:r>
      <w:r>
        <w:rPr>
          <w:rFonts w:ascii="Times New Roman" w:eastAsia="Times New Roman" w:hAnsi="Times New Roman" w:cs="Times New Roman"/>
          <w:lang w:val="it-IT" w:eastAsia="de-DE"/>
        </w:rPr>
        <w:t>Micurá de Rü</w:t>
      </w:r>
      <w:r w:rsidRPr="001428A1">
        <w:rPr>
          <w:rFonts w:ascii="Times New Roman" w:eastAsia="Times New Roman" w:hAnsi="Times New Roman" w:cs="Times New Roman"/>
          <w:lang w:eastAsia="de-DE"/>
        </w:rPr>
        <w:t xml:space="preserve">, quindi ogni fornitore dovrà inviare la fattura unicamente attraverso la piattaforma ministeriale su un Sistema di Interscambio fornitore/ente. Il Codice Univoco Ufficio è un'informazione obbligatoria della fattura elettronica e consente al Sistema di Interscambio di recapitare correttamente la fattura all'ufficio destinatario. Il Codice Univoco Ufficio dell’Istituto Ladino </w:t>
      </w:r>
      <w:r w:rsidRPr="001428A1">
        <w:rPr>
          <w:rFonts w:ascii="Times New Roman" w:eastAsia="Times New Roman" w:hAnsi="Times New Roman" w:cs="Times New Roman"/>
          <w:lang w:val="it-IT" w:eastAsia="de-DE"/>
        </w:rPr>
        <w:t>Micurá de R</w:t>
      </w:r>
      <w:r>
        <w:rPr>
          <w:rFonts w:ascii="Times New Roman" w:eastAsia="Times New Roman" w:hAnsi="Times New Roman" w:cs="Times New Roman"/>
          <w:lang w:val="it-IT" w:eastAsia="de-DE"/>
        </w:rPr>
        <w:t xml:space="preserve">ü </w:t>
      </w:r>
      <w:r w:rsidRPr="001428A1">
        <w:rPr>
          <w:rFonts w:ascii="Times New Roman" w:eastAsia="Times New Roman" w:hAnsi="Times New Roman" w:cs="Times New Roman"/>
          <w:lang w:eastAsia="de-DE"/>
        </w:rPr>
        <w:t>è il seguente:</w:t>
      </w:r>
    </w:p>
    <w:p w14:paraId="72BD5FEA" w14:textId="5FBE9B80" w:rsidR="001428A1" w:rsidRPr="00931AED" w:rsidRDefault="001428A1" w:rsidP="001428A1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de-DE"/>
        </w:rPr>
      </w:pPr>
      <w:r w:rsidRPr="001428A1">
        <w:rPr>
          <w:rFonts w:ascii="Times New Roman" w:eastAsia="Times New Roman" w:hAnsi="Times New Roman" w:cs="Times New Roman"/>
          <w:b/>
          <w:bCs/>
          <w:lang w:eastAsia="de-DE"/>
        </w:rPr>
        <w:t xml:space="preserve">Codice Univoco ufficio: </w:t>
      </w:r>
      <w:r w:rsidRPr="00931AED">
        <w:rPr>
          <w:rFonts w:ascii="Times New Roman" w:eastAsia="Times New Roman" w:hAnsi="Times New Roman" w:cs="Times New Roman"/>
          <w:b/>
          <w:bCs/>
          <w:lang w:val="it-IT" w:eastAsia="de-DE"/>
        </w:rPr>
        <w:t>UFEKP6</w:t>
      </w:r>
    </w:p>
    <w:p w14:paraId="66157C3B" w14:textId="77777777" w:rsidR="001428A1" w:rsidRPr="001428A1" w:rsidRDefault="001428A1" w:rsidP="001428A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428A1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SPLIT PAYMENT – SCISSIONE DEI PAGAMENTI</w:t>
      </w:r>
    </w:p>
    <w:p w14:paraId="614BD6BF" w14:textId="77777777" w:rsidR="001428A1" w:rsidRPr="001428A1" w:rsidRDefault="001428A1" w:rsidP="001428A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428A1">
        <w:rPr>
          <w:rFonts w:ascii="Times New Roman" w:eastAsia="Times New Roman" w:hAnsi="Times New Roman" w:cs="Times New Roman"/>
          <w:lang w:eastAsia="de-DE"/>
        </w:rPr>
        <w:t xml:space="preserve">L’Istituto Culturale Ladino comunica ai propri fornitori che il Decreto Legge n. 50 del 24.04.2017 (cd. manovra correttiva fiscale) ha esteso il meccanismo dello </w:t>
      </w:r>
      <w:r w:rsidRPr="001428A1">
        <w:rPr>
          <w:rFonts w:ascii="Times New Roman" w:eastAsia="Times New Roman" w:hAnsi="Times New Roman" w:cs="Times New Roman"/>
          <w:b/>
          <w:bCs/>
          <w:lang w:eastAsia="de-DE"/>
        </w:rPr>
        <w:t>Split Payment</w:t>
      </w:r>
      <w:r w:rsidRPr="001428A1">
        <w:rPr>
          <w:rFonts w:ascii="Times New Roman" w:eastAsia="Times New Roman" w:hAnsi="Times New Roman" w:cs="Times New Roman"/>
          <w:lang w:eastAsia="de-DE"/>
        </w:rPr>
        <w:t xml:space="preserve">  ai soggetti rientranti nella definizione di Pubblica Amministrazione, come individuata dall’art. 1, comma 2 della legge 31 dicembre 2009, n. 196 (elenco ISTAT), dunque anche nei confronti di questo Istituto.</w:t>
      </w:r>
    </w:p>
    <w:p w14:paraId="357A4C22" w14:textId="5E1C5522" w:rsidR="001428A1" w:rsidRPr="001428A1" w:rsidRDefault="001428A1" w:rsidP="001428A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428A1">
        <w:rPr>
          <w:rFonts w:ascii="Times New Roman" w:eastAsia="Times New Roman" w:hAnsi="Times New Roman" w:cs="Times New Roman"/>
          <w:lang w:eastAsia="de-DE"/>
        </w:rPr>
        <w:t xml:space="preserve">A far data </w:t>
      </w:r>
      <w:r w:rsidRPr="001428A1">
        <w:rPr>
          <w:rFonts w:ascii="Times New Roman" w:eastAsia="Times New Roman" w:hAnsi="Times New Roman" w:cs="Times New Roman"/>
          <w:b/>
          <w:bCs/>
          <w:lang w:eastAsia="de-DE"/>
        </w:rPr>
        <w:t>dal 1 luglio 2017</w:t>
      </w:r>
      <w:r w:rsidRPr="001428A1">
        <w:rPr>
          <w:rFonts w:ascii="Times New Roman" w:eastAsia="Times New Roman" w:hAnsi="Times New Roman" w:cs="Times New Roman"/>
          <w:lang w:eastAsia="de-DE"/>
        </w:rPr>
        <w:t xml:space="preserve"> tutte le fatture emesse dai fornitori nei confronti dell’Istituto Culturale Ladino dovranno utilizzare il meccanismo di scissione dei pagamenti e dovranno indicare separatamente la parte imponibile, che verrà liquidata direttamente al fornitore e l’IVA (emessa ai sensi dell’art. 17 ter del DPR 633/1972) che verrà, invece, liquidata direttamente all’Erario. A partire dalla data suindicata, l’Istituto Ladino </w:t>
      </w:r>
      <w:r w:rsidR="00F17D80" w:rsidRPr="00F17D80">
        <w:rPr>
          <w:rFonts w:ascii="Times New Roman" w:eastAsia="Times New Roman" w:hAnsi="Times New Roman" w:cs="Times New Roman"/>
          <w:lang w:val="it-IT" w:eastAsia="de-DE"/>
        </w:rPr>
        <w:t>M</w:t>
      </w:r>
      <w:r w:rsidR="00F17D80">
        <w:rPr>
          <w:rFonts w:ascii="Times New Roman" w:eastAsia="Times New Roman" w:hAnsi="Times New Roman" w:cs="Times New Roman"/>
          <w:lang w:val="it-IT" w:eastAsia="de-DE"/>
        </w:rPr>
        <w:t xml:space="preserve">icurá de Rü </w:t>
      </w:r>
      <w:r w:rsidRPr="001428A1">
        <w:rPr>
          <w:rFonts w:ascii="Times New Roman" w:eastAsia="Times New Roman" w:hAnsi="Times New Roman" w:cs="Times New Roman"/>
          <w:lang w:eastAsia="de-DE"/>
        </w:rPr>
        <w:t>non potrà più accettare fatture non conformi a quanto sopra indicato.</w:t>
      </w:r>
    </w:p>
    <w:p w14:paraId="2FC779A9" w14:textId="5FE0EAFC" w:rsidR="001428A1" w:rsidRPr="001428A1" w:rsidRDefault="001428A1" w:rsidP="001428A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1428A1">
        <w:rPr>
          <w:rFonts w:ascii="Times New Roman" w:eastAsia="Times New Roman" w:hAnsi="Times New Roman" w:cs="Times New Roman"/>
          <w:lang w:eastAsia="de-DE"/>
        </w:rPr>
        <w:t xml:space="preserve">Per ogni eventuale chiarimento i fornitori potranno fare riferimento all’Ufficio Amministrativo – </w:t>
      </w:r>
      <w:r w:rsidRPr="001428A1">
        <w:rPr>
          <w:rFonts w:ascii="Times New Roman" w:eastAsia="Times New Roman" w:hAnsi="Times New Roman" w:cs="Times New Roman"/>
          <w:lang w:val="it-IT" w:eastAsia="de-DE"/>
        </w:rPr>
        <w:t>04</w:t>
      </w:r>
      <w:r>
        <w:rPr>
          <w:rFonts w:ascii="Times New Roman" w:eastAsia="Times New Roman" w:hAnsi="Times New Roman" w:cs="Times New Roman"/>
          <w:lang w:val="it-IT" w:eastAsia="de-DE"/>
        </w:rPr>
        <w:t>74</w:t>
      </w:r>
      <w:r w:rsidRPr="001428A1">
        <w:rPr>
          <w:rFonts w:ascii="Times New Roman" w:eastAsia="Times New Roman" w:hAnsi="Times New Roman" w:cs="Times New Roman"/>
          <w:lang w:eastAsia="de-DE"/>
        </w:rPr>
        <w:t>/</w:t>
      </w:r>
      <w:r w:rsidRPr="001428A1">
        <w:rPr>
          <w:rFonts w:ascii="Times New Roman" w:eastAsia="Times New Roman" w:hAnsi="Times New Roman" w:cs="Times New Roman"/>
          <w:lang w:val="it-IT" w:eastAsia="de-DE"/>
        </w:rPr>
        <w:t>5</w:t>
      </w:r>
      <w:r>
        <w:rPr>
          <w:rFonts w:ascii="Times New Roman" w:eastAsia="Times New Roman" w:hAnsi="Times New Roman" w:cs="Times New Roman"/>
          <w:lang w:val="it-IT" w:eastAsia="de-DE"/>
        </w:rPr>
        <w:t>23110</w:t>
      </w:r>
      <w:r w:rsidRPr="001428A1">
        <w:rPr>
          <w:rFonts w:ascii="Times New Roman" w:eastAsia="Times New Roman" w:hAnsi="Times New Roman" w:cs="Times New Roman"/>
          <w:lang w:eastAsia="de-DE"/>
        </w:rPr>
        <w:t xml:space="preserve"> - Sig.</w:t>
      </w:r>
      <w:r w:rsidRPr="001428A1">
        <w:rPr>
          <w:rFonts w:ascii="Times New Roman" w:eastAsia="Times New Roman" w:hAnsi="Times New Roman" w:cs="Times New Roman"/>
          <w:lang w:val="it-IT" w:eastAsia="de-DE"/>
        </w:rPr>
        <w:t xml:space="preserve">a </w:t>
      </w:r>
      <w:r>
        <w:rPr>
          <w:rFonts w:ascii="Times New Roman" w:eastAsia="Times New Roman" w:hAnsi="Times New Roman" w:cs="Times New Roman"/>
          <w:lang w:val="it-IT" w:eastAsia="de-DE"/>
        </w:rPr>
        <w:t>Heidi Dapunt</w:t>
      </w:r>
    </w:p>
    <w:p w14:paraId="66706E40" w14:textId="77777777" w:rsidR="00410890" w:rsidRPr="001428A1" w:rsidRDefault="00410890" w:rsidP="001428A1"/>
    <w:sectPr w:rsidR="00410890" w:rsidRPr="00142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1"/>
    <w:rsid w:val="001428A1"/>
    <w:rsid w:val="00156D08"/>
    <w:rsid w:val="00410890"/>
    <w:rsid w:val="006A166B"/>
    <w:rsid w:val="00931AED"/>
    <w:rsid w:val="00A662D8"/>
    <w:rsid w:val="00CC455D"/>
    <w:rsid w:val="00F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92218"/>
  <w15:chartTrackingRefBased/>
  <w15:docId w15:val="{4DA9CB1C-F0B3-504E-91EC-5E47A38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428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428A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28A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28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428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1428A1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428A1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ys.bz/it-micur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 Moroder</dc:creator>
  <cp:keywords/>
  <dc:description/>
  <cp:lastModifiedBy>Stephan Ploner</cp:lastModifiedBy>
  <cp:revision>3</cp:revision>
  <dcterms:created xsi:type="dcterms:W3CDTF">2021-07-12T12:53:00Z</dcterms:created>
  <dcterms:modified xsi:type="dcterms:W3CDTF">2021-07-12T12:54:00Z</dcterms:modified>
</cp:coreProperties>
</file>